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FB" w:rsidRDefault="003577FB" w:rsidP="003577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b/>
          <w:bCs/>
          <w:color w:val="000000"/>
          <w:bdr w:val="none" w:sz="0" w:space="0" w:color="auto" w:frame="1"/>
        </w:rPr>
        <w:t>Средняя</w:t>
      </w:r>
      <w:r>
        <w:rPr>
          <w:rStyle w:val="apple-converted-space"/>
          <w:rFonts w:ascii="inherit" w:hAnsi="inherit" w:cs="Tahoma"/>
          <w:b/>
          <w:bCs/>
          <w:color w:val="000000"/>
          <w:bdr w:val="none" w:sz="0" w:space="0" w:color="auto" w:frame="1"/>
        </w:rPr>
        <w:t> </w:t>
      </w:r>
      <w:r>
        <w:rPr>
          <w:rFonts w:ascii="inherit" w:hAnsi="inherit" w:cs="Tahoma"/>
          <w:b/>
          <w:bCs/>
          <w:color w:val="FF0000"/>
          <w:bdr w:val="none" w:sz="0" w:space="0" w:color="auto" w:frame="1"/>
        </w:rPr>
        <w:t>цена бетона</w:t>
      </w:r>
      <w:r>
        <w:rPr>
          <w:rStyle w:val="apple-converted-space"/>
          <w:rFonts w:ascii="inherit" w:hAnsi="inherit" w:cs="Tahoma"/>
          <w:b/>
          <w:bCs/>
          <w:color w:val="FF0000"/>
          <w:bdr w:val="none" w:sz="0" w:space="0" w:color="auto" w:frame="1"/>
        </w:rPr>
        <w:t> </w:t>
      </w:r>
      <w:r>
        <w:rPr>
          <w:rFonts w:ascii="inherit" w:hAnsi="inherit" w:cs="Tahoma"/>
          <w:b/>
          <w:bCs/>
          <w:color w:val="000000"/>
          <w:bdr w:val="none" w:sz="0" w:space="0" w:color="auto" w:frame="1"/>
        </w:rPr>
        <w:t>в Уфе за 1 куб</w:t>
      </w:r>
      <w:r>
        <w:rPr>
          <w:rStyle w:val="apple-converted-space"/>
          <w:rFonts w:ascii="inherit" w:hAnsi="inherit" w:cs="Tahoma"/>
          <w:b/>
          <w:bCs/>
          <w:color w:val="000000"/>
          <w:bdr w:val="none" w:sz="0" w:space="0" w:color="auto" w:frame="1"/>
        </w:rPr>
        <w:t> </w:t>
      </w:r>
      <w:bookmarkStart w:id="0" w:name="_GoBack"/>
      <w:bookmarkEnd w:id="0"/>
    </w:p>
    <w:p w:rsidR="003577FB" w:rsidRPr="000C6679" w:rsidRDefault="007D5A60" w:rsidP="003577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0C6679">
        <w:rPr>
          <w:rFonts w:ascii="inherit" w:hAnsi="inherit" w:cs="Tahoma"/>
          <w:color w:val="000000"/>
          <w:sz w:val="28"/>
          <w:szCs w:val="28"/>
          <w:u w:val="single"/>
          <w:bdr w:val="none" w:sz="0" w:space="0" w:color="auto" w:frame="1"/>
        </w:rPr>
        <w:t>от</w:t>
      </w:r>
      <w:proofErr w:type="gramEnd"/>
      <w:r w:rsidRPr="000C6679">
        <w:rPr>
          <w:rFonts w:ascii="inherit" w:hAnsi="inherit" w:cs="Tahoma"/>
          <w:color w:val="000000"/>
          <w:sz w:val="28"/>
          <w:szCs w:val="28"/>
          <w:u w:val="single"/>
          <w:bdr w:val="none" w:sz="0" w:space="0" w:color="auto" w:frame="1"/>
        </w:rPr>
        <w:t xml:space="preserve"> 5</w:t>
      </w:r>
      <w:r w:rsidR="003577FB" w:rsidRPr="000C6679">
        <w:rPr>
          <w:rFonts w:ascii="inherit" w:hAnsi="inherit" w:cs="Tahoma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0C6679">
        <w:rPr>
          <w:rFonts w:ascii="inherit" w:hAnsi="inherit" w:cs="Tahoma"/>
          <w:color w:val="000000"/>
          <w:sz w:val="28"/>
          <w:szCs w:val="28"/>
          <w:u w:val="single"/>
          <w:bdr w:val="none" w:sz="0" w:space="0" w:color="auto" w:frame="1"/>
          <w:lang w:val="en-US"/>
        </w:rPr>
        <w:t>сентября</w:t>
      </w:r>
      <w:proofErr w:type="spellEnd"/>
      <w:r w:rsidRPr="000C6679">
        <w:rPr>
          <w:rFonts w:ascii="inherit" w:hAnsi="inherit" w:cs="Tahoma"/>
          <w:color w:val="000000"/>
          <w:sz w:val="28"/>
          <w:szCs w:val="28"/>
          <w:u w:val="single"/>
          <w:bdr w:val="none" w:sz="0" w:space="0" w:color="auto" w:frame="1"/>
          <w:lang w:val="en-US"/>
        </w:rPr>
        <w:t xml:space="preserve"> </w:t>
      </w:r>
      <w:r w:rsidR="003577FB" w:rsidRPr="000C6679">
        <w:rPr>
          <w:rFonts w:ascii="inherit" w:hAnsi="inherit" w:cs="Tahoma"/>
          <w:color w:val="000000"/>
          <w:sz w:val="28"/>
          <w:szCs w:val="28"/>
          <w:u w:val="single"/>
          <w:bdr w:val="none" w:sz="0" w:space="0" w:color="auto" w:frame="1"/>
        </w:rPr>
        <w:t> 2015г:</w:t>
      </w:r>
    </w:p>
    <w:p w:rsidR="007D5A60" w:rsidRDefault="007D5A60" w:rsidP="007D5A60"/>
    <w:tbl>
      <w:tblPr>
        <w:tblW w:w="4155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912"/>
      </w:tblGrid>
      <w:tr w:rsidR="007D5A60" w:rsidTr="007D5A60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7D5A60">
            <w:pPr>
              <w:spacing w:line="245" w:lineRule="atLeast"/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rFonts w:ascii="inherit" w:hAnsi="inherit" w:cs="Tahoma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Марка</w:t>
            </w:r>
            <w:r>
              <w:rPr>
                <w:rStyle w:val="apple-converted-space"/>
                <w:rFonts w:ascii="inherit" w:hAnsi="inherit" w:cs="Tahoma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7D5A60">
            <w:pPr>
              <w:spacing w:line="245" w:lineRule="atLeast"/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rFonts w:ascii="inherit" w:hAnsi="inherit" w:cs="Tahoma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Бетон цена</w:t>
            </w:r>
          </w:p>
        </w:tc>
      </w:tr>
      <w:tr w:rsidR="007D5A60" w:rsidTr="007D5A60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0C6679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hyperlink r:id="rId5" w:tgtFrame="_blank" w:tooltip="бетон м100" w:history="1">
              <w:proofErr w:type="gramStart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>бетон</w:t>
              </w:r>
              <w:proofErr w:type="gramEnd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 xml:space="preserve"> м100</w:t>
              </w:r>
            </w:hyperlink>
            <w:r w:rsidR="007D5A60">
              <w:rPr>
                <w:rFonts w:ascii="inherit" w:hAnsi="inherit" w:cs="Tahoma"/>
                <w:b/>
                <w:bCs/>
                <w:color w:val="0000FF"/>
                <w:sz w:val="23"/>
                <w:szCs w:val="23"/>
                <w:bdr w:val="none" w:sz="0" w:space="0" w:color="auto" w:frame="1"/>
              </w:rPr>
              <w:t> в7 5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7D5A60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rFonts w:ascii="inherit" w:hAnsi="inherit" w:cs="Tahoma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1990</w:t>
            </w:r>
            <w:r>
              <w:rPr>
                <w:rStyle w:val="apple-converted-space"/>
                <w:rFonts w:ascii="inherit" w:hAnsi="inherit" w:cs="Tahoma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  <w:r>
              <w:rPr>
                <w:rFonts w:ascii="inherit" w:hAnsi="inherit" w:cs="Tahoma"/>
                <w:b/>
                <w:bCs/>
                <w:color w:val="800080"/>
                <w:sz w:val="23"/>
                <w:szCs w:val="23"/>
                <w:bdr w:val="none" w:sz="0" w:space="0" w:color="auto" w:frame="1"/>
              </w:rPr>
              <w:t>руб./куб.</w:t>
            </w:r>
          </w:p>
        </w:tc>
      </w:tr>
      <w:tr w:rsidR="007D5A60" w:rsidTr="007D5A60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0C6679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hyperlink r:id="rId6" w:tgtFrame="_blank" w:tooltip="бетон м150" w:history="1">
              <w:proofErr w:type="gramStart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>бетон</w:t>
              </w:r>
              <w:proofErr w:type="gramEnd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 xml:space="preserve"> м150</w:t>
              </w:r>
            </w:hyperlink>
            <w:r w:rsidR="007D5A60">
              <w:rPr>
                <w:rStyle w:val="apple-converted-space"/>
                <w:rFonts w:ascii="inherit" w:hAnsi="inherit" w:cs="Tahoma"/>
                <w:b/>
                <w:bCs/>
                <w:color w:val="0000FF"/>
                <w:sz w:val="23"/>
                <w:szCs w:val="23"/>
                <w:bdr w:val="none" w:sz="0" w:space="0" w:color="auto" w:frame="1"/>
              </w:rPr>
              <w:t> </w:t>
            </w:r>
            <w:r w:rsidR="007D5A60">
              <w:rPr>
                <w:rFonts w:ascii="inherit" w:hAnsi="inherit" w:cs="Tahoma"/>
                <w:b/>
                <w:bCs/>
                <w:color w:val="0000FF"/>
                <w:sz w:val="23"/>
                <w:szCs w:val="23"/>
                <w:bdr w:val="none" w:sz="0" w:space="0" w:color="auto" w:frame="1"/>
              </w:rPr>
              <w:t>в12 5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7D5A60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rFonts w:ascii="inherit" w:hAnsi="inherit" w:cs="Tahoma"/>
                <w:b/>
                <w:bCs/>
                <w:color w:val="008000"/>
                <w:sz w:val="23"/>
                <w:szCs w:val="23"/>
                <w:bdr w:val="none" w:sz="0" w:space="0" w:color="auto" w:frame="1"/>
              </w:rPr>
              <w:t>2180 </w:t>
            </w:r>
            <w:r>
              <w:rPr>
                <w:rFonts w:ascii="inherit" w:hAnsi="inherit" w:cs="Tahoma"/>
                <w:color w:val="000000"/>
                <w:sz w:val="23"/>
                <w:szCs w:val="23"/>
                <w:bdr w:val="none" w:sz="0" w:space="0" w:color="auto" w:frame="1"/>
              </w:rPr>
              <w:t>руб./куб.</w:t>
            </w:r>
          </w:p>
        </w:tc>
      </w:tr>
      <w:tr w:rsidR="007D5A60" w:rsidTr="007D5A60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0C6679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hyperlink r:id="rId7" w:tgtFrame="_blank" w:tooltip="Бетон м200 в Уфе" w:history="1">
              <w:proofErr w:type="gramStart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>бетон</w:t>
              </w:r>
              <w:proofErr w:type="gramEnd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 xml:space="preserve"> м200</w:t>
              </w:r>
            </w:hyperlink>
            <w:r w:rsidR="007D5A60">
              <w:rPr>
                <w:rFonts w:ascii="inherit" w:hAnsi="inherit" w:cs="Tahoma"/>
                <w:b/>
                <w:bCs/>
                <w:color w:val="0000FF"/>
                <w:sz w:val="23"/>
                <w:szCs w:val="23"/>
                <w:bdr w:val="none" w:sz="0" w:space="0" w:color="auto" w:frame="1"/>
              </w:rPr>
              <w:t> в15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7D5A60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rFonts w:ascii="inherit" w:hAnsi="inherit" w:cs="Tahoma"/>
                <w:b/>
                <w:bCs/>
                <w:color w:val="008000"/>
                <w:sz w:val="23"/>
                <w:szCs w:val="23"/>
                <w:bdr w:val="none" w:sz="0" w:space="0" w:color="auto" w:frame="1"/>
              </w:rPr>
              <w:t>2330</w:t>
            </w:r>
            <w:r>
              <w:rPr>
                <w:rFonts w:ascii="inherit" w:hAnsi="inherit" w:cs="Tahoma"/>
                <w:b/>
                <w:bCs/>
                <w:color w:val="FF0000"/>
                <w:sz w:val="23"/>
                <w:szCs w:val="23"/>
                <w:bdr w:val="none" w:sz="0" w:space="0" w:color="auto" w:frame="1"/>
              </w:rPr>
              <w:t> </w:t>
            </w:r>
            <w:r>
              <w:rPr>
                <w:rFonts w:ascii="inherit" w:hAnsi="inherit" w:cs="Tahoma"/>
                <w:b/>
                <w:bCs/>
                <w:color w:val="800080"/>
                <w:sz w:val="23"/>
                <w:szCs w:val="23"/>
                <w:bdr w:val="none" w:sz="0" w:space="0" w:color="auto" w:frame="1"/>
              </w:rPr>
              <w:t>руб./куб.</w:t>
            </w:r>
          </w:p>
        </w:tc>
      </w:tr>
      <w:tr w:rsidR="007D5A60" w:rsidTr="007D5A60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0C6679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hyperlink r:id="rId8" w:tgtFrame="_blank" w:tooltip="бетон м250" w:history="1">
              <w:proofErr w:type="gramStart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>бетон</w:t>
              </w:r>
              <w:proofErr w:type="gramEnd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 xml:space="preserve"> м250</w:t>
              </w:r>
            </w:hyperlink>
            <w:r w:rsidR="007D5A60">
              <w:rPr>
                <w:rFonts w:ascii="inherit" w:hAnsi="inherit" w:cs="Tahoma"/>
                <w:b/>
                <w:bCs/>
                <w:color w:val="0000FF"/>
                <w:sz w:val="23"/>
                <w:szCs w:val="23"/>
                <w:bdr w:val="none" w:sz="0" w:space="0" w:color="auto" w:frame="1"/>
              </w:rPr>
              <w:t> в20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7D5A60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rFonts w:ascii="inherit" w:hAnsi="inherit" w:cs="Tahoma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2550 </w:t>
            </w:r>
            <w:r>
              <w:rPr>
                <w:rFonts w:ascii="inherit" w:hAnsi="inherit" w:cs="Tahoma"/>
                <w:color w:val="000000"/>
                <w:sz w:val="23"/>
                <w:szCs w:val="23"/>
                <w:bdr w:val="none" w:sz="0" w:space="0" w:color="auto" w:frame="1"/>
              </w:rPr>
              <w:t>руб./куб.</w:t>
            </w:r>
          </w:p>
        </w:tc>
      </w:tr>
      <w:tr w:rsidR="007D5A60" w:rsidTr="007D5A60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0C6679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hyperlink r:id="rId9" w:tgtFrame="_blank" w:tooltip="бетон м300" w:history="1">
              <w:proofErr w:type="gramStart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>бетон</w:t>
              </w:r>
              <w:proofErr w:type="gramEnd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 xml:space="preserve"> м300</w:t>
              </w:r>
            </w:hyperlink>
            <w:r w:rsidR="007D5A60">
              <w:rPr>
                <w:rFonts w:ascii="inherit" w:hAnsi="inherit" w:cs="Tahoma"/>
                <w:b/>
                <w:bCs/>
                <w:color w:val="0000FF"/>
                <w:sz w:val="23"/>
                <w:szCs w:val="23"/>
                <w:bdr w:val="none" w:sz="0" w:space="0" w:color="auto" w:frame="1"/>
              </w:rPr>
              <w:t> в22 5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7D5A60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rFonts w:ascii="inherit" w:hAnsi="inherit" w:cs="Tahoma"/>
                <w:b/>
                <w:bCs/>
                <w:color w:val="008000"/>
                <w:sz w:val="23"/>
                <w:szCs w:val="23"/>
                <w:bdr w:val="none" w:sz="0" w:space="0" w:color="auto" w:frame="1"/>
              </w:rPr>
              <w:t>2730 </w:t>
            </w:r>
            <w:r>
              <w:rPr>
                <w:rFonts w:ascii="inherit" w:hAnsi="inherit" w:cs="Tahoma"/>
                <w:b/>
                <w:bCs/>
                <w:color w:val="800080"/>
                <w:sz w:val="23"/>
                <w:szCs w:val="23"/>
                <w:bdr w:val="none" w:sz="0" w:space="0" w:color="auto" w:frame="1"/>
              </w:rPr>
              <w:t>руб./куб.</w:t>
            </w:r>
          </w:p>
        </w:tc>
      </w:tr>
      <w:tr w:rsidR="007D5A60" w:rsidTr="007D5A60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0C6679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hyperlink r:id="rId10" w:tgtFrame="_blank" w:tooltip="бетон м350" w:history="1">
              <w:proofErr w:type="gramStart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>бетон</w:t>
              </w:r>
              <w:proofErr w:type="gramEnd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 xml:space="preserve"> м350</w:t>
              </w:r>
            </w:hyperlink>
            <w:r w:rsidR="007D5A60">
              <w:rPr>
                <w:rStyle w:val="apple-converted-space"/>
                <w:rFonts w:ascii="inherit" w:hAnsi="inherit" w:cs="Tahoma"/>
                <w:b/>
                <w:bCs/>
                <w:color w:val="0000FF"/>
                <w:sz w:val="23"/>
                <w:szCs w:val="23"/>
                <w:bdr w:val="none" w:sz="0" w:space="0" w:color="auto" w:frame="1"/>
              </w:rPr>
              <w:t> </w:t>
            </w:r>
            <w:r w:rsidR="007D5A60">
              <w:rPr>
                <w:rFonts w:ascii="inherit" w:hAnsi="inherit" w:cs="Tahoma"/>
                <w:b/>
                <w:bCs/>
                <w:color w:val="0000FF"/>
                <w:sz w:val="23"/>
                <w:szCs w:val="23"/>
                <w:bdr w:val="none" w:sz="0" w:space="0" w:color="auto" w:frame="1"/>
              </w:rPr>
              <w:t>в25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7D5A60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rFonts w:ascii="inherit" w:hAnsi="inherit" w:cs="Tahoma"/>
                <w:b/>
                <w:bCs/>
                <w:color w:val="FF0000"/>
                <w:sz w:val="23"/>
                <w:szCs w:val="23"/>
                <w:bdr w:val="none" w:sz="0" w:space="0" w:color="auto" w:frame="1"/>
              </w:rPr>
              <w:t>3120  </w:t>
            </w:r>
            <w:r>
              <w:rPr>
                <w:rFonts w:ascii="inherit" w:hAnsi="inherit" w:cs="Tahoma"/>
                <w:color w:val="000000"/>
                <w:sz w:val="23"/>
                <w:szCs w:val="23"/>
                <w:bdr w:val="none" w:sz="0" w:space="0" w:color="auto" w:frame="1"/>
              </w:rPr>
              <w:t>руб./куб.</w:t>
            </w:r>
          </w:p>
        </w:tc>
      </w:tr>
      <w:tr w:rsidR="007D5A60" w:rsidTr="007D5A60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0C6679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hyperlink r:id="rId11" w:tgtFrame="_blank" w:tooltip="бетон м400" w:history="1">
              <w:proofErr w:type="gramStart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>бетон</w:t>
              </w:r>
              <w:proofErr w:type="gramEnd"/>
              <w:r w:rsidR="007D5A60">
                <w:rPr>
                  <w:rStyle w:val="a4"/>
                  <w:rFonts w:ascii="inherit" w:hAnsi="inherit" w:cs="Tahoma"/>
                  <w:b/>
                  <w:bCs/>
                  <w:color w:val="0092D6"/>
                  <w:sz w:val="23"/>
                  <w:szCs w:val="23"/>
                  <w:bdr w:val="none" w:sz="0" w:space="0" w:color="auto" w:frame="1"/>
                </w:rPr>
                <w:t xml:space="preserve"> м400</w:t>
              </w:r>
            </w:hyperlink>
            <w:r w:rsidR="007D5A60">
              <w:rPr>
                <w:rFonts w:ascii="inherit" w:hAnsi="inherit" w:cs="Tahoma"/>
                <w:color w:val="0000FF"/>
                <w:sz w:val="23"/>
                <w:szCs w:val="23"/>
                <w:bdr w:val="none" w:sz="0" w:space="0" w:color="auto" w:frame="1"/>
              </w:rPr>
              <w:t> </w:t>
            </w:r>
            <w:r w:rsidR="007D5A60">
              <w:rPr>
                <w:rFonts w:ascii="inherit" w:hAnsi="inherit" w:cs="Tahoma"/>
                <w:b/>
                <w:bCs/>
                <w:color w:val="0000FF"/>
                <w:sz w:val="23"/>
                <w:szCs w:val="23"/>
                <w:bdr w:val="none" w:sz="0" w:space="0" w:color="auto" w:frame="1"/>
              </w:rPr>
              <w:t>в30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D5A60" w:rsidRDefault="007D5A60">
            <w:pPr>
              <w:spacing w:line="245" w:lineRule="atLeast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rFonts w:ascii="inherit" w:hAnsi="inherit" w:cs="Tahoma"/>
                <w:b/>
                <w:bCs/>
                <w:color w:val="FF0000"/>
                <w:sz w:val="23"/>
                <w:szCs w:val="23"/>
                <w:bdr w:val="none" w:sz="0" w:space="0" w:color="auto" w:frame="1"/>
              </w:rPr>
              <w:t>3450 </w:t>
            </w:r>
            <w:r>
              <w:rPr>
                <w:rFonts w:ascii="inherit" w:hAnsi="inherit" w:cs="Tahoma"/>
                <w:b/>
                <w:bCs/>
                <w:color w:val="800080"/>
                <w:sz w:val="23"/>
                <w:szCs w:val="23"/>
                <w:bdr w:val="none" w:sz="0" w:space="0" w:color="auto" w:frame="1"/>
              </w:rPr>
              <w:t>руб./куб.</w:t>
            </w:r>
          </w:p>
        </w:tc>
      </w:tr>
    </w:tbl>
    <w:p w:rsidR="007D5A60" w:rsidRDefault="007D5A60" w:rsidP="003577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D5A60" w:rsidRDefault="007D5A60" w:rsidP="003577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577FB" w:rsidRDefault="003577FB" w:rsidP="003577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  <w:t>Стоимость доставки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 миксера по Уфимскому району варьируется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inherit" w:hAnsi="inherit" w:cs="Tahoma"/>
          <w:b/>
          <w:bCs/>
          <w:color w:val="008000"/>
          <w:sz w:val="18"/>
          <w:szCs w:val="18"/>
          <w:bdr w:val="none" w:sz="0" w:space="0" w:color="auto" w:frame="1"/>
        </w:rPr>
        <w:t>от 1 000 руб.</w:t>
      </w:r>
      <w:r>
        <w:rPr>
          <w:rStyle w:val="apple-converted-space"/>
          <w:rFonts w:ascii="inherit" w:hAnsi="inherit" w:cs="Tahoma"/>
          <w:b/>
          <w:bCs/>
          <w:color w:val="008000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Tahoma"/>
          <w:b/>
          <w:bCs/>
          <w:color w:val="FF0000"/>
          <w:sz w:val="18"/>
          <w:szCs w:val="18"/>
          <w:bdr w:val="none" w:sz="0" w:space="0" w:color="auto" w:frame="1"/>
        </w:rPr>
        <w:t>до 3 500</w:t>
      </w:r>
      <w:r>
        <w:rPr>
          <w:rStyle w:val="apple-converted-space"/>
          <w:rFonts w:ascii="inherit" w:hAnsi="inherit" w:cs="Tahoma"/>
          <w:b/>
          <w:bCs/>
          <w:color w:val="008000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Tahoma"/>
          <w:b/>
          <w:bCs/>
          <w:color w:val="FF0000"/>
          <w:sz w:val="18"/>
          <w:szCs w:val="18"/>
          <w:bdr w:val="none" w:sz="0" w:space="0" w:color="auto" w:frame="1"/>
        </w:rPr>
        <w:t>руб.</w:t>
      </w:r>
    </w:p>
    <w:p w:rsidR="003577FB" w:rsidRDefault="003577FB" w:rsidP="003577F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бесплатной доставкой средняя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  <w:t>цена куба бетона</w:t>
      </w:r>
      <w:r>
        <w:rPr>
          <w:rFonts w:ascii="Tahoma" w:hAnsi="Tahoma" w:cs="Tahoma"/>
          <w:color w:val="000000"/>
          <w:sz w:val="18"/>
          <w:szCs w:val="18"/>
        </w:rPr>
        <w:t> увеличивается</w:t>
      </w:r>
      <w:r>
        <w:rPr>
          <w:rStyle w:val="apple-converted-space"/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  <w:t>на</w:t>
      </w:r>
      <w:r>
        <w:rPr>
          <w:rStyle w:val="apple-converted-space"/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  <w:t> </w:t>
      </w:r>
      <w:r w:rsidRPr="007D5A60">
        <w:rPr>
          <w:rFonts w:ascii="inherit" w:hAnsi="inherit" w:cs="Tahoma"/>
          <w:b/>
          <w:bCs/>
          <w:color w:val="FF0000"/>
          <w:sz w:val="18"/>
          <w:szCs w:val="18"/>
          <w:bdr w:val="none" w:sz="0" w:space="0" w:color="auto" w:frame="1"/>
        </w:rPr>
        <w:t>200-750 руб.</w:t>
      </w:r>
    </w:p>
    <w:p w:rsidR="00A3499E" w:rsidRPr="00A3499E" w:rsidRDefault="00A3499E" w:rsidP="00A3499E">
      <w:pPr>
        <w:shd w:val="clear" w:color="auto" w:fill="FFFFFF"/>
        <w:spacing w:after="0" w:line="24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9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</w:t>
      </w:r>
    </w:p>
    <w:p w:rsidR="00A3499E" w:rsidRPr="00A3499E" w:rsidRDefault="00A3499E" w:rsidP="00A3499E">
      <w:pPr>
        <w:shd w:val="clear" w:color="auto" w:fill="FFFFFF"/>
        <w:spacing w:after="0" w:line="24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499E" w:rsidRPr="00A3499E" w:rsidRDefault="00A3499E" w:rsidP="00A3499E">
      <w:pPr>
        <w:shd w:val="clear" w:color="auto" w:fill="FFFFFF"/>
        <w:spacing w:after="0" w:line="24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99E">
        <w:rPr>
          <w:rFonts w:ascii="inherit" w:eastAsia="Times New Roman" w:hAnsi="inherit" w:cs="Tahoma"/>
          <w:color w:val="000000"/>
          <w:sz w:val="21"/>
          <w:szCs w:val="21"/>
          <w:bdr w:val="none" w:sz="0" w:space="0" w:color="auto" w:frame="1"/>
          <w:lang w:eastAsia="ru-RU"/>
        </w:rPr>
        <w:t>Узнайте </w:t>
      </w:r>
      <w:r w:rsidRPr="00A3499E">
        <w:rPr>
          <w:rFonts w:ascii="inherit" w:eastAsia="Times New Roman" w:hAnsi="inherit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минимальную</w:t>
      </w:r>
      <w:r w:rsidRPr="00A3499E">
        <w:rPr>
          <w:rFonts w:ascii="inherit" w:eastAsia="Times New Roman" w:hAnsi="inherit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A3499E">
        <w:rPr>
          <w:rFonts w:ascii="inherit" w:eastAsia="Times New Roman" w:hAnsi="inherit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цену</w:t>
      </w:r>
      <w:r w:rsidRPr="00A3499E">
        <w:rPr>
          <w:rFonts w:ascii="inherit" w:eastAsia="Times New Roman" w:hAnsi="inherit" w:cs="Tahoma"/>
          <w:color w:val="000000"/>
          <w:sz w:val="21"/>
          <w:szCs w:val="21"/>
          <w:bdr w:val="none" w:sz="0" w:space="0" w:color="auto" w:frame="1"/>
          <w:lang w:eastAsia="ru-RU"/>
        </w:rPr>
        <w:t> за </w:t>
      </w:r>
      <w:r w:rsidRPr="00A3499E">
        <w:rPr>
          <w:rFonts w:ascii="inherit" w:eastAsia="Times New Roman" w:hAnsi="inherit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куб бетона с доставкой </w:t>
      </w:r>
      <w:r w:rsidRPr="00A3499E">
        <w:rPr>
          <w:rFonts w:ascii="inherit" w:eastAsia="Times New Roman" w:hAnsi="inherit" w:cs="Tahoma"/>
          <w:color w:val="000000"/>
          <w:sz w:val="21"/>
          <w:szCs w:val="21"/>
          <w:bdr w:val="none" w:sz="0" w:space="0" w:color="auto" w:frame="1"/>
          <w:lang w:eastAsia="ru-RU"/>
        </w:rPr>
        <w:t>до вашего объекта по телефонам </w:t>
      </w:r>
      <w:r w:rsidRPr="00A3499E">
        <w:rPr>
          <w:rFonts w:ascii="inherit" w:eastAsia="Times New Roman" w:hAnsi="inherit" w:cs="Tahoma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24ч</w:t>
      </w:r>
      <w:r w:rsidRPr="00A3499E">
        <w:rPr>
          <w:rFonts w:ascii="inherit" w:eastAsia="Times New Roman" w:hAnsi="inherit" w:cs="Tahoma"/>
          <w:color w:val="000000"/>
          <w:sz w:val="21"/>
          <w:szCs w:val="21"/>
          <w:bdr w:val="none" w:sz="0" w:space="0" w:color="auto" w:frame="1"/>
          <w:lang w:eastAsia="ru-RU"/>
        </w:rPr>
        <w:t>.:</w:t>
      </w:r>
    </w:p>
    <w:p w:rsidR="00A3499E" w:rsidRPr="00A3499E" w:rsidRDefault="000C6679" w:rsidP="00A3499E">
      <w:pPr>
        <w:shd w:val="clear" w:color="auto" w:fill="FFFFFF"/>
        <w:spacing w:after="0" w:line="24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2" w:tooltip="Крупнейшая сеть заводов в Уфе" w:history="1">
        <w:r w:rsidR="00A3499E" w:rsidRPr="00A3499E">
          <w:rPr>
            <w:rFonts w:ascii="inherit" w:eastAsia="Times New Roman" w:hAnsi="inherit" w:cs="Tahoma"/>
            <w:b/>
            <w:bCs/>
            <w:color w:val="0092D6"/>
            <w:sz w:val="18"/>
            <w:szCs w:val="18"/>
            <w:u w:val="single"/>
            <w:bdr w:val="none" w:sz="0" w:space="0" w:color="auto" w:frame="1"/>
            <w:lang w:eastAsia="ru-RU"/>
          </w:rPr>
          <w:t>ЗВОНИТЕ:</w:t>
        </w:r>
      </w:hyperlink>
    </w:p>
    <w:p w:rsidR="00A3499E" w:rsidRPr="00A3499E" w:rsidRDefault="00A3499E" w:rsidP="00A3499E">
      <w:pPr>
        <w:shd w:val="clear" w:color="auto" w:fill="FFFFFF"/>
        <w:spacing w:after="0" w:line="24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499E" w:rsidRPr="00A3499E" w:rsidRDefault="00A3499E" w:rsidP="00A3499E">
      <w:pPr>
        <w:numPr>
          <w:ilvl w:val="0"/>
          <w:numId w:val="1"/>
        </w:numPr>
        <w:shd w:val="clear" w:color="auto" w:fill="FFFFFF"/>
        <w:spacing w:after="0" w:line="245" w:lineRule="atLeast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ru-RU"/>
        </w:rPr>
      </w:pPr>
      <w:proofErr w:type="spellStart"/>
      <w:proofErr w:type="gramStart"/>
      <w:r>
        <w:rPr>
          <w:rFonts w:ascii="inherit" w:eastAsia="Times New Roman" w:hAnsi="inherit" w:cs="Tahoma"/>
          <w:b/>
          <w:bCs/>
          <w:color w:val="0000FF"/>
          <w:sz w:val="18"/>
          <w:szCs w:val="18"/>
          <w:bdr w:val="none" w:sz="0" w:space="0" w:color="auto" w:frame="1"/>
          <w:lang w:val="en-US" w:eastAsia="ru-RU"/>
        </w:rPr>
        <w:t>Бетон</w:t>
      </w:r>
      <w:proofErr w:type="spellEnd"/>
      <w:r>
        <w:rPr>
          <w:rFonts w:ascii="inherit" w:eastAsia="Times New Roman" w:hAnsi="inherit" w:cs="Tahoma"/>
          <w:b/>
          <w:bCs/>
          <w:color w:val="0000FF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A3499E">
        <w:rPr>
          <w:rFonts w:ascii="inherit" w:eastAsia="Times New Roman" w:hAnsi="inherit" w:cs="Tahoma"/>
          <w:b/>
          <w:bCs/>
          <w:color w:val="0000FF"/>
          <w:sz w:val="18"/>
          <w:szCs w:val="18"/>
          <w:bdr w:val="none" w:sz="0" w:space="0" w:color="auto" w:frame="1"/>
          <w:lang w:eastAsia="ru-RU"/>
        </w:rPr>
        <w:t xml:space="preserve"> в</w:t>
      </w:r>
      <w:proofErr w:type="gramEnd"/>
      <w:r w:rsidRPr="00A3499E">
        <w:rPr>
          <w:rFonts w:ascii="inherit" w:eastAsia="Times New Roman" w:hAnsi="inherit" w:cs="Tahoma"/>
          <w:b/>
          <w:bCs/>
          <w:color w:val="0000FF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A3499E">
        <w:rPr>
          <w:rFonts w:ascii="inherit" w:eastAsia="Times New Roman" w:hAnsi="inherit" w:cs="Tahoma"/>
          <w:b/>
          <w:bCs/>
          <w:color w:val="0000FF"/>
          <w:sz w:val="18"/>
          <w:szCs w:val="18"/>
          <w:bdr w:val="none" w:sz="0" w:space="0" w:color="auto" w:frame="1"/>
          <w:lang w:eastAsia="ru-RU"/>
        </w:rPr>
        <w:t>Карпово</w:t>
      </w:r>
      <w:proofErr w:type="spellEnd"/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 / Жилино................................. 8 (927) 927-03-44</w:t>
      </w:r>
    </w:p>
    <w:p w:rsidR="00A3499E" w:rsidRPr="00A3499E" w:rsidRDefault="00A3499E" w:rsidP="00A3499E">
      <w:pPr>
        <w:numPr>
          <w:ilvl w:val="0"/>
          <w:numId w:val="1"/>
        </w:numPr>
        <w:shd w:val="clear" w:color="auto" w:fill="FFFFFF"/>
        <w:spacing w:after="0" w:line="245" w:lineRule="atLeast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Бетон</w:t>
      </w:r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в </w:t>
      </w:r>
      <w:proofErr w:type="spellStart"/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Иглино</w:t>
      </w:r>
      <w:proofErr w:type="spellEnd"/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 xml:space="preserve">/ </w:t>
      </w:r>
      <w:proofErr w:type="spellStart"/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Алаторка</w:t>
      </w:r>
      <w:proofErr w:type="spellEnd"/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 xml:space="preserve"> ..........................</w:t>
      </w:r>
      <w:r w:rsidR="003577FB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......8 (927) 347-00-66</w:t>
      </w:r>
    </w:p>
    <w:p w:rsidR="00A3499E" w:rsidRPr="00A3499E" w:rsidRDefault="00A3499E" w:rsidP="00A3499E">
      <w:pPr>
        <w:numPr>
          <w:ilvl w:val="0"/>
          <w:numId w:val="1"/>
        </w:numPr>
        <w:shd w:val="clear" w:color="auto" w:fill="FFFFFF"/>
        <w:spacing w:after="0" w:line="245" w:lineRule="atLeast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Бетон</w:t>
      </w:r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в Нагаево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 / Зинино..............................</w:t>
      </w:r>
      <w:r w:rsidR="003577FB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.... 8 (927) 927-04-60</w:t>
      </w:r>
    </w:p>
    <w:p w:rsidR="00A3499E" w:rsidRPr="00A3499E" w:rsidRDefault="00A3499E" w:rsidP="00A3499E">
      <w:pPr>
        <w:numPr>
          <w:ilvl w:val="0"/>
          <w:numId w:val="1"/>
        </w:numPr>
        <w:shd w:val="clear" w:color="auto" w:fill="FFFFFF"/>
        <w:spacing w:after="0" w:line="245" w:lineRule="atLeast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Бетон</w:t>
      </w:r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в </w:t>
      </w:r>
      <w:proofErr w:type="spellStart"/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Нижегородке</w:t>
      </w:r>
      <w:proofErr w:type="spellEnd"/>
      <w:r w:rsidR="003577FB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 xml:space="preserve"> / город, Ленинский </w:t>
      </w:r>
      <w:proofErr w:type="gramStart"/>
      <w:r w:rsidR="003577FB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р...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..</w:t>
      </w:r>
      <w:proofErr w:type="gramEnd"/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.8 (927) 926-0123</w:t>
      </w:r>
    </w:p>
    <w:p w:rsidR="00A3499E" w:rsidRPr="00A3499E" w:rsidRDefault="00A3499E" w:rsidP="00A3499E">
      <w:pPr>
        <w:numPr>
          <w:ilvl w:val="0"/>
          <w:numId w:val="1"/>
        </w:numPr>
        <w:shd w:val="clear" w:color="auto" w:fill="FFFFFF"/>
        <w:spacing w:after="0" w:line="245" w:lineRule="atLeast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Бетон</w:t>
      </w:r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в </w:t>
      </w:r>
      <w:proofErr w:type="spellStart"/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Черниковке</w:t>
      </w:r>
      <w:proofErr w:type="spellEnd"/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....................................</w:t>
      </w:r>
      <w:r w:rsidR="003577FB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...... 8 (937) 3-222-800</w:t>
      </w:r>
    </w:p>
    <w:p w:rsidR="00A3499E" w:rsidRPr="00A3499E" w:rsidRDefault="00A3499E" w:rsidP="00A3499E">
      <w:pPr>
        <w:numPr>
          <w:ilvl w:val="0"/>
          <w:numId w:val="1"/>
        </w:numPr>
        <w:shd w:val="clear" w:color="auto" w:fill="FFFFFF"/>
        <w:spacing w:after="0" w:line="245" w:lineRule="atLeast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Бетон</w:t>
      </w:r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в районе Аэропорта.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................................ 8 (937) 347-0300</w:t>
      </w:r>
    </w:p>
    <w:p w:rsidR="00A3499E" w:rsidRPr="00A3499E" w:rsidRDefault="00A3499E" w:rsidP="00A3499E">
      <w:pPr>
        <w:numPr>
          <w:ilvl w:val="0"/>
          <w:numId w:val="1"/>
        </w:numPr>
        <w:shd w:val="clear" w:color="auto" w:fill="FFFFFF"/>
        <w:spacing w:after="0" w:line="245" w:lineRule="atLeast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Бетон</w:t>
      </w:r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в Деме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..................................................</w:t>
      </w:r>
      <w:r w:rsidR="003577FB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.....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.. 8 (927) 087-25-25</w:t>
      </w:r>
    </w:p>
    <w:p w:rsidR="00A3499E" w:rsidRPr="00A3499E" w:rsidRDefault="00A3499E" w:rsidP="00A3499E">
      <w:pPr>
        <w:numPr>
          <w:ilvl w:val="0"/>
          <w:numId w:val="1"/>
        </w:numPr>
        <w:shd w:val="clear" w:color="auto" w:fill="FFFFFF"/>
        <w:spacing w:after="0" w:line="245" w:lineRule="atLeast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Бетон</w:t>
      </w:r>
      <w:r w:rsidRPr="00A3499E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в районе Подымалово</w:t>
      </w: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 .............................8 (927) 08-007-08</w:t>
      </w:r>
    </w:p>
    <w:p w:rsidR="00A3499E" w:rsidRPr="00A3499E" w:rsidRDefault="00A3499E" w:rsidP="00A3499E">
      <w:pPr>
        <w:numPr>
          <w:ilvl w:val="0"/>
          <w:numId w:val="1"/>
        </w:numPr>
        <w:shd w:val="clear" w:color="auto" w:fill="FFFFFF"/>
        <w:spacing w:after="0" w:line="245" w:lineRule="atLeast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ru-RU"/>
        </w:rPr>
      </w:pPr>
      <w:r w:rsidRPr="00A3499E">
        <w:rPr>
          <w:rFonts w:ascii="inherit" w:eastAsia="Times New Roman" w:hAnsi="inherit" w:cs="Tahoma"/>
          <w:color w:val="000000"/>
          <w:sz w:val="18"/>
          <w:szCs w:val="18"/>
          <w:lang w:eastAsia="ru-RU"/>
        </w:rPr>
        <w:t>Единый номер УФА БЕТОН ................................ 8 (347) 266-22-77</w:t>
      </w:r>
    </w:p>
    <w:p w:rsidR="00A3499E" w:rsidRPr="00A3499E" w:rsidRDefault="00A3499E" w:rsidP="00A3499E">
      <w:pPr>
        <w:shd w:val="clear" w:color="auto" w:fill="FFFFFF"/>
        <w:spacing w:after="0" w:line="24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499E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12720" cy="1005840"/>
            <wp:effectExtent l="0" t="0" r="0" b="3810"/>
            <wp:docPr id="1" name="Рисунок 1" descr="http://ufabeton.nethouse.ru/static/img/0000/0002/6985/26985019.jy9wf706aa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6985019" descr="http://ufabeton.nethouse.ru/static/img/0000/0002/6985/26985019.jy9wf706aa.W66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4B" w:rsidRDefault="00E3434B"/>
    <w:p w:rsidR="00BE6ABF" w:rsidRPr="00BE6ABF" w:rsidRDefault="000C6679" w:rsidP="00BE6ABF">
      <w:pPr>
        <w:jc w:val="center"/>
        <w:rPr>
          <w:sz w:val="56"/>
          <w:szCs w:val="56"/>
        </w:rPr>
      </w:pPr>
      <w:hyperlink r:id="rId14" w:history="1">
        <w:r w:rsidR="00BE6ABF" w:rsidRPr="00BE6ABF">
          <w:rPr>
            <w:rStyle w:val="a4"/>
            <w:rFonts w:ascii="Calibri" w:hAnsi="Calibri"/>
            <w:sz w:val="56"/>
            <w:szCs w:val="56"/>
          </w:rPr>
          <w:t>http://ufabeton.com/</w:t>
        </w:r>
      </w:hyperlink>
    </w:p>
    <w:sectPr w:rsidR="00BE6ABF" w:rsidRPr="00BE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2127F"/>
    <w:multiLevelType w:val="multilevel"/>
    <w:tmpl w:val="8DA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B"/>
    <w:rsid w:val="000C6679"/>
    <w:rsid w:val="002B4FAB"/>
    <w:rsid w:val="003577FB"/>
    <w:rsid w:val="00561F0E"/>
    <w:rsid w:val="007D5A60"/>
    <w:rsid w:val="00A3499E"/>
    <w:rsid w:val="00BE6ABF"/>
    <w:rsid w:val="00E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107F0-0644-4AA7-A1D2-8E761165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99E"/>
  </w:style>
  <w:style w:type="character" w:styleId="a4">
    <w:name w:val="Hyperlink"/>
    <w:basedOn w:val="a0"/>
    <w:uiPriority w:val="99"/>
    <w:semiHidden/>
    <w:unhideWhenUsed/>
    <w:rsid w:val="00A34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abeton.com/beton_m250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fabeton.com/kupit_beton_dlya_fundamenta_m200" TargetMode="External"/><Relationship Id="rId12" Type="http://schemas.openxmlformats.org/officeDocument/2006/relationships/hyperlink" Target="http://ufabeton.com/products/category/4723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fabeton.com/m150" TargetMode="External"/><Relationship Id="rId11" Type="http://schemas.openxmlformats.org/officeDocument/2006/relationships/hyperlink" Target="http://ufabeton.com/beton_m400" TargetMode="External"/><Relationship Id="rId5" Type="http://schemas.openxmlformats.org/officeDocument/2006/relationships/hyperlink" Target="http://ufabeton.com/beton_v_ufe_m1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fabeton.com/beton_k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fabeton.com/beton_cena" TargetMode="External"/><Relationship Id="rId14" Type="http://schemas.openxmlformats.org/officeDocument/2006/relationships/hyperlink" Target="http://ufabet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Поляков</dc:creator>
  <cp:keywords/>
  <dc:description/>
  <cp:lastModifiedBy>Виталий Поляков</cp:lastModifiedBy>
  <cp:revision>11</cp:revision>
  <dcterms:created xsi:type="dcterms:W3CDTF">2015-01-02T17:43:00Z</dcterms:created>
  <dcterms:modified xsi:type="dcterms:W3CDTF">2015-09-05T11:53:00Z</dcterms:modified>
</cp:coreProperties>
</file>