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D8" w:rsidRDefault="00881ED8" w:rsidP="00881ED8">
      <w:pPr>
        <w:shd w:val="clear" w:color="auto" w:fill="ECE7E3"/>
        <w:spacing w:after="168" w:line="215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81ED8" w:rsidRDefault="00881ED8" w:rsidP="00881ED8">
      <w:pPr>
        <w:shd w:val="clear" w:color="auto" w:fill="ECE7E3"/>
        <w:spacing w:after="168" w:line="215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ОПРЕДЕЛЕНИЕ РАЗМЕРА</w:t>
      </w:r>
    </w:p>
    <w:p w:rsidR="00881ED8" w:rsidRPr="00881ED8" w:rsidRDefault="00881ED8" w:rsidP="00881ED8">
      <w:pPr>
        <w:shd w:val="clear" w:color="auto" w:fill="ECE7E3"/>
        <w:spacing w:after="168" w:line="215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В России принято считать, что ключом к определению размера женской одежды является полу обхват груди. Полу обхват груди и есть ваш размер в отечественной системе.</w:t>
      </w:r>
    </w:p>
    <w:p w:rsidR="00881ED8" w:rsidRPr="00881ED8" w:rsidRDefault="00881ED8" w:rsidP="00881ED8">
      <w:pPr>
        <w:shd w:val="clear" w:color="auto" w:fill="ECE7E3"/>
        <w:spacing w:after="168" w:line="215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Для снятия этой мерки рекомендуется помощь второго человека. Лента должна проходить горизонтально вокруг туловища через выступающие точки грудных желёз.</w:t>
      </w:r>
    </w:p>
    <w:p w:rsidR="00881ED8" w:rsidRPr="00881ED8" w:rsidRDefault="00881ED8" w:rsidP="00881ED8">
      <w:pPr>
        <w:shd w:val="clear" w:color="auto" w:fill="ECE7E3"/>
        <w:spacing w:after="168" w:line="215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ru-RU"/>
        </w:rPr>
      </w:pPr>
      <w:r w:rsidRPr="00881ED8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ru-RU"/>
        </w:rPr>
        <w:t>Измерения будут точнее, если знать несколько хитростей:</w:t>
      </w:r>
    </w:p>
    <w:p w:rsidR="00881ED8" w:rsidRPr="00881ED8" w:rsidRDefault="00881ED8" w:rsidP="00881ED8">
      <w:pPr>
        <w:shd w:val="clear" w:color="auto" w:fill="ECE7E3"/>
        <w:spacing w:after="168" w:line="215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</w:t>
      </w:r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стоит пользоваться старой, растянутой сантиметровой лентой;</w:t>
      </w:r>
    </w:p>
    <w:p w:rsidR="00881ED8" w:rsidRPr="00881ED8" w:rsidRDefault="00881ED8" w:rsidP="00881ED8">
      <w:pPr>
        <w:shd w:val="clear" w:color="auto" w:fill="ECE7E3"/>
        <w:spacing w:after="168" w:line="215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</w:t>
      </w:r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лента должна плотно прилегать к телу по измеряемой линии, при этом нельзя допускать ни её провисания, ни затягивания;</w:t>
      </w:r>
    </w:p>
    <w:p w:rsidR="00881ED8" w:rsidRPr="00881ED8" w:rsidRDefault="00881ED8" w:rsidP="00881ED8">
      <w:pPr>
        <w:shd w:val="clear" w:color="auto" w:fill="ECE7E3"/>
        <w:spacing w:after="168" w:line="215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</w:t>
      </w:r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дама, с которой снимают мерки, должна быть одета или в нижнее бельё, или в лёгкую одежду;</w:t>
      </w:r>
    </w:p>
    <w:p w:rsidR="00881ED8" w:rsidRPr="00881ED8" w:rsidRDefault="00881ED8" w:rsidP="00881ED8">
      <w:pPr>
        <w:shd w:val="clear" w:color="auto" w:fill="ECE7E3"/>
        <w:spacing w:after="168" w:line="215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</w:t>
      </w:r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нужно, чтобы измеряемая девушка стояла без напряжения, сохраняя привычную осанку.</w:t>
      </w:r>
    </w:p>
    <w:p w:rsidR="00881ED8" w:rsidRPr="00881ED8" w:rsidRDefault="00881ED8" w:rsidP="00881ED8">
      <w:pPr>
        <w:shd w:val="clear" w:color="auto" w:fill="ECE7E3"/>
        <w:spacing w:after="168" w:line="215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Тем не менее, мы рекомендуем померить вам все приведенные параметры - обхват груди, обхват талии и обхват бедер и т.д. Возможно, брюки, </w:t>
      </w:r>
      <w:proofErr w:type="spellStart"/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капри</w:t>
      </w:r>
      <w:proofErr w:type="spellEnd"/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или юбка должны иметь размер, отличающийся от размера блузки или жакета.</w:t>
      </w:r>
    </w:p>
    <w:p w:rsidR="00881ED8" w:rsidRPr="00881ED8" w:rsidRDefault="00881ED8" w:rsidP="00881ED8">
      <w:pPr>
        <w:shd w:val="clear" w:color="auto" w:fill="ECE7E3"/>
        <w:spacing w:after="0" w:line="260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 еще один момент:</w:t>
      </w:r>
      <w:r w:rsidRPr="00881ED8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hyperlink r:id="rId4" w:history="1">
        <w:r w:rsidRPr="00881ED8">
          <w:rPr>
            <w:rFonts w:ascii="inherit" w:eastAsia="Times New Roman" w:hAnsi="inherit" w:cs="Times New Roman"/>
            <w:color w:val="780000"/>
            <w:sz w:val="17"/>
            <w:u w:val="single"/>
            <w:lang w:eastAsia="ru-RU"/>
          </w:rPr>
          <w:t>трикотажные изделия</w:t>
        </w:r>
      </w:hyperlink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то есть вязаные, по сути могут быть "как раз" и на 1-2 размера плюс-минус по этикетке, все зависит от индивидуальных особенностей фигуры, поэтому, не проходите мимо сразу, как только увидите на ярлыке изделия "не свои обхваты", одежду следует обязательно примерять при покупке, а при дистанционных продажах можно попросить продавца измерить изделие "в спокойном состоянии", возможно это именно то, что вы ищете!</w:t>
      </w:r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 в свою очередь,</w:t>
      </w:r>
      <w:hyperlink r:id="rId5" w:history="1">
        <w:r w:rsidRPr="00881ED8">
          <w:rPr>
            <w:rFonts w:ascii="inherit" w:eastAsia="Times New Roman" w:hAnsi="inherit" w:cs="Times New Roman"/>
            <w:color w:val="780000"/>
            <w:sz w:val="17"/>
            <w:lang w:eastAsia="ru-RU"/>
          </w:rPr>
          <w:t> </w:t>
        </w:r>
        <w:r w:rsidRPr="00881ED8">
          <w:rPr>
            <w:rFonts w:ascii="inherit" w:eastAsia="Times New Roman" w:hAnsi="inherit" w:cs="Times New Roman"/>
            <w:color w:val="780000"/>
            <w:sz w:val="17"/>
            <w:u w:val="single"/>
            <w:lang w:eastAsia="ru-RU"/>
          </w:rPr>
          <w:t>тканевые изделия</w:t>
        </w:r>
      </w:hyperlink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особенно блузы и платья могут на 0,5-1 размера </w:t>
      </w:r>
      <w:proofErr w:type="spellStart"/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маломерить</w:t>
      </w:r>
      <w:proofErr w:type="spellEnd"/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даже с учетом этих особенностей производителями. Сложный крой идеально садится на фигуру до 54-го размера, дальше уже следует более тщательно подходить к выбору одежды с обязательной примеркой либо требованиями дополнительных данных по модели у продавца при дистанционных продажах.</w:t>
      </w:r>
    </w:p>
    <w:p w:rsidR="00881ED8" w:rsidRPr="00881ED8" w:rsidRDefault="00881ED8" w:rsidP="00881ED8">
      <w:pPr>
        <w:shd w:val="clear" w:color="auto" w:fill="ECE7E3"/>
        <w:spacing w:after="0" w:line="260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Обращаем ваше внимание, что в нашем</w:t>
      </w:r>
      <w:hyperlink r:id="rId6" w:history="1">
        <w:r w:rsidRPr="00881ED8">
          <w:rPr>
            <w:rFonts w:ascii="inherit" w:eastAsia="Times New Roman" w:hAnsi="inherit" w:cs="Times New Roman"/>
            <w:color w:val="780000"/>
            <w:sz w:val="17"/>
            <w:lang w:eastAsia="ru-RU"/>
          </w:rPr>
          <w:t> </w:t>
        </w:r>
        <w:proofErr w:type="spellStart"/>
        <w:r w:rsidRPr="00881ED8">
          <w:rPr>
            <w:rFonts w:ascii="inherit" w:eastAsia="Times New Roman" w:hAnsi="inherit" w:cs="Times New Roman"/>
            <w:color w:val="780000"/>
            <w:sz w:val="17"/>
            <w:u w:val="single"/>
            <w:lang w:eastAsia="ru-RU"/>
          </w:rPr>
          <w:t>интернет-магазине</w:t>
        </w:r>
        <w:proofErr w:type="spellEnd"/>
        <w:r w:rsidRPr="00881ED8">
          <w:rPr>
            <w:rFonts w:ascii="inherit" w:eastAsia="Times New Roman" w:hAnsi="inherit" w:cs="Times New Roman"/>
            <w:color w:val="780000"/>
            <w:sz w:val="17"/>
            <w:u w:val="single"/>
            <w:lang w:eastAsia="ru-RU"/>
          </w:rPr>
          <w:t>,</w:t>
        </w:r>
      </w:hyperlink>
      <w:r w:rsidRPr="00881ED8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каждый заказ подробно обговаривается с клиентом при личном звонке.</w:t>
      </w:r>
      <w:proofErr w:type="gramEnd"/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Мы сделаем и предоставим нужные замеры по факту и обязательно запросим ваши данные в сантиметрах. И только совместное принятие решения о покупке будет результатом обсуждения.</w:t>
      </w:r>
    </w:p>
    <w:p w:rsidR="00881ED8" w:rsidRPr="00881ED8" w:rsidRDefault="00881ED8" w:rsidP="00881ED8">
      <w:pPr>
        <w:shd w:val="clear" w:color="auto" w:fill="ECE7E3"/>
        <w:spacing w:after="0" w:line="215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1ED8">
        <w:rPr>
          <w:rFonts w:ascii="inherit" w:eastAsia="Times New Roman" w:hAnsi="inherit" w:cs="Times New Roman"/>
          <w:b/>
          <w:bCs/>
          <w:color w:val="800000"/>
          <w:sz w:val="17"/>
          <w:szCs w:val="17"/>
          <w:bdr w:val="none" w:sz="0" w:space="0" w:color="auto" w:frame="1"/>
          <w:lang w:eastAsia="ru-RU"/>
        </w:rPr>
        <w:t>Размерная таблица:</w:t>
      </w:r>
    </w:p>
    <w:tbl>
      <w:tblPr>
        <w:tblW w:w="5000" w:type="pct"/>
        <w:tblCellSpacing w:w="0" w:type="dxa"/>
        <w:tblBorders>
          <w:top w:val="single" w:sz="12" w:space="0" w:color="E7D8FF"/>
          <w:left w:val="single" w:sz="12" w:space="0" w:color="E7D8FF"/>
          <w:bottom w:val="single" w:sz="12" w:space="0" w:color="E7D8FF"/>
          <w:right w:val="single" w:sz="12" w:space="0" w:color="E7D8FF"/>
        </w:tblBorders>
        <w:shd w:val="clear" w:color="auto" w:fill="ECE7E3"/>
        <w:tblCellMar>
          <w:left w:w="0" w:type="dxa"/>
          <w:right w:w="0" w:type="dxa"/>
        </w:tblCellMar>
        <w:tblLook w:val="04A0"/>
      </w:tblPr>
      <w:tblGrid>
        <w:gridCol w:w="2889"/>
        <w:gridCol w:w="528"/>
        <w:gridCol w:w="528"/>
        <w:gridCol w:w="528"/>
        <w:gridCol w:w="528"/>
        <w:gridCol w:w="528"/>
        <w:gridCol w:w="583"/>
        <w:gridCol w:w="583"/>
        <w:gridCol w:w="714"/>
        <w:gridCol w:w="714"/>
        <w:gridCol w:w="714"/>
        <w:gridCol w:w="714"/>
      </w:tblGrid>
      <w:tr w:rsidR="00881ED8" w:rsidRPr="00881ED8" w:rsidTr="00881ED8">
        <w:trPr>
          <w:tblHeader/>
          <w:tblCellSpacing w:w="0" w:type="dxa"/>
        </w:trPr>
        <w:tc>
          <w:tcPr>
            <w:tcW w:w="0" w:type="auto"/>
            <w:gridSpan w:val="12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48" w:line="215" w:lineRule="atLeast"/>
              <w:jc w:val="center"/>
              <w:textAlignment w:val="baseline"/>
              <w:outlineLvl w:val="1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881ED8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Женские размеры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Рост 168 см.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60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Обхват груди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120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Обхват талии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Обхват бедер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128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Высота бедер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23,0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Ширина плеча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Обхват шеи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35,5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38,0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39,0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43,0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Длина руки до запястья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59,5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59,5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61,5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61,5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62,0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Обхват запястья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19,0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Буквенное обозначение размера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XS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XL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XXL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XXL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XXXL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XXXL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XXXL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XXXL</w:t>
            </w:r>
          </w:p>
        </w:tc>
      </w:tr>
    </w:tbl>
    <w:p w:rsidR="00881ED8" w:rsidRPr="00881ED8" w:rsidRDefault="00881ED8" w:rsidP="00881ED8">
      <w:pPr>
        <w:shd w:val="clear" w:color="auto" w:fill="ECE7E3"/>
        <w:spacing w:after="168" w:line="215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12" w:space="0" w:color="E7D8FF"/>
          <w:left w:val="single" w:sz="12" w:space="0" w:color="E7D8FF"/>
          <w:bottom w:val="single" w:sz="12" w:space="0" w:color="E7D8FF"/>
          <w:right w:val="single" w:sz="12" w:space="0" w:color="E7D8FF"/>
        </w:tblBorders>
        <w:shd w:val="clear" w:color="auto" w:fill="ECE7E3"/>
        <w:tblCellMar>
          <w:left w:w="0" w:type="dxa"/>
          <w:right w:w="0" w:type="dxa"/>
        </w:tblCellMar>
        <w:tblLook w:val="04A0"/>
      </w:tblPr>
      <w:tblGrid>
        <w:gridCol w:w="3662"/>
        <w:gridCol w:w="669"/>
        <w:gridCol w:w="669"/>
        <w:gridCol w:w="669"/>
        <w:gridCol w:w="784"/>
        <w:gridCol w:w="669"/>
        <w:gridCol w:w="784"/>
        <w:gridCol w:w="739"/>
        <w:gridCol w:w="906"/>
      </w:tblGrid>
      <w:tr w:rsidR="00881ED8" w:rsidRPr="00881ED8" w:rsidTr="00881ED8">
        <w:trPr>
          <w:tblHeader/>
          <w:tblCellSpacing w:w="0" w:type="dxa"/>
        </w:trPr>
        <w:tc>
          <w:tcPr>
            <w:tcW w:w="0" w:type="auto"/>
            <w:gridSpan w:val="9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48" w:line="215" w:lineRule="atLeast"/>
              <w:jc w:val="center"/>
              <w:textAlignment w:val="baseline"/>
              <w:outlineLvl w:val="1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</w:pPr>
            <w:r w:rsidRPr="00881ED8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Мужские размеры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lastRenderedPageBreak/>
              <w:t>Рост 176 см.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58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Обхват груди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116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Обхват талии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110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Обхват бедер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102,5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108,5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112,5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Обхват шеи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41,5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44,5</w:t>
            </w:r>
          </w:p>
        </w:tc>
      </w:tr>
      <w:tr w:rsidR="00881ED8" w:rsidRPr="00881ED8" w:rsidTr="00881ED8">
        <w:trPr>
          <w:tblCellSpacing w:w="0" w:type="dxa"/>
        </w:trPr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E7D8FF"/>
            <w:tcMar>
              <w:top w:w="88" w:type="dxa"/>
              <w:left w:w="125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lang w:eastAsia="ru-RU"/>
              </w:rPr>
              <w:t>Буквенное обозначение размера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XS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XL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XXL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XXL</w:t>
            </w:r>
          </w:p>
        </w:tc>
        <w:tc>
          <w:tcPr>
            <w:tcW w:w="0" w:type="auto"/>
            <w:tcBorders>
              <w:top w:val="single" w:sz="4" w:space="0" w:color="FEFDFC"/>
              <w:left w:val="single" w:sz="4" w:space="0" w:color="FEFDFC"/>
              <w:bottom w:val="single" w:sz="4" w:space="0" w:color="FEFDFC"/>
              <w:right w:val="single" w:sz="4" w:space="0" w:color="FEFDFC"/>
            </w:tcBorders>
            <w:shd w:val="clear" w:color="auto" w:fill="auto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81ED8" w:rsidRPr="00881ED8" w:rsidRDefault="00881ED8" w:rsidP="00881ED8">
            <w:pPr>
              <w:spacing w:after="0" w:line="215" w:lineRule="atLeast"/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81ED8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XXXL</w:t>
            </w:r>
          </w:p>
        </w:tc>
      </w:tr>
    </w:tbl>
    <w:p w:rsidR="00881ED8" w:rsidRPr="00881ED8" w:rsidRDefault="00881ED8" w:rsidP="00881ED8">
      <w:pPr>
        <w:shd w:val="clear" w:color="auto" w:fill="ECE7E3"/>
        <w:spacing w:after="168" w:line="215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1ED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F3278B" w:rsidRDefault="00F3278B"/>
    <w:sectPr w:rsidR="00F3278B" w:rsidSect="00F3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1ED8"/>
    <w:rsid w:val="00881ED8"/>
    <w:rsid w:val="00F3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8B"/>
  </w:style>
  <w:style w:type="paragraph" w:styleId="2">
    <w:name w:val="heading 2"/>
    <w:basedOn w:val="a"/>
    <w:link w:val="20"/>
    <w:uiPriority w:val="9"/>
    <w:qFormat/>
    <w:rsid w:val="00881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1ED8"/>
  </w:style>
  <w:style w:type="character" w:styleId="a4">
    <w:name w:val="Hyperlink"/>
    <w:basedOn w:val="a0"/>
    <w:uiPriority w:val="99"/>
    <w:semiHidden/>
    <w:unhideWhenUsed/>
    <w:rsid w:val="00881ED8"/>
    <w:rPr>
      <w:color w:val="0000FF"/>
      <w:u w:val="single"/>
    </w:rPr>
  </w:style>
  <w:style w:type="character" w:styleId="a5">
    <w:name w:val="Strong"/>
    <w:basedOn w:val="a0"/>
    <w:uiPriority w:val="22"/>
    <w:qFormat/>
    <w:rsid w:val="00881E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ltex.org/shop" TargetMode="External"/><Relationship Id="rId5" Type="http://schemas.openxmlformats.org/officeDocument/2006/relationships/hyperlink" Target="http://beltex.org/shop/lnjanaja-odezhda/eleckie-uzory" TargetMode="External"/><Relationship Id="rId4" Type="http://schemas.openxmlformats.org/officeDocument/2006/relationships/hyperlink" Target="http://beltex.org/shop/lnjanaja-odezhda/kostromskoj-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2015-08-13T11:48:00Z</dcterms:created>
  <dcterms:modified xsi:type="dcterms:W3CDTF">2015-08-13T11:50:00Z</dcterms:modified>
</cp:coreProperties>
</file>